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333" w14:textId="7ADAAF8D" w:rsidR="00A20230" w:rsidRDefault="009D45A0" w:rsidP="009D45A0">
      <w:pPr>
        <w:jc w:val="center"/>
      </w:pPr>
      <w:r>
        <w:rPr>
          <w:noProof/>
        </w:rPr>
        <w:drawing>
          <wp:inline distT="0" distB="0" distL="0" distR="0" wp14:anchorId="328DAB49" wp14:editId="7FF0DB1E">
            <wp:extent cx="4602480" cy="45110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56E93334" w14:textId="77777777" w:rsidR="00F05481" w:rsidRDefault="00F05481" w:rsidP="00F05481">
      <w:pPr>
        <w:tabs>
          <w:tab w:val="left" w:pos="5175"/>
        </w:tabs>
        <w:jc w:val="center"/>
        <w:rPr>
          <w:sz w:val="32"/>
          <w:szCs w:val="32"/>
        </w:rPr>
      </w:pPr>
      <w:r>
        <w:rPr>
          <w:sz w:val="32"/>
          <w:szCs w:val="32"/>
        </w:rPr>
        <w:t xml:space="preserve">STANSTED MOUNTFITCHET </w:t>
      </w:r>
    </w:p>
    <w:p w14:paraId="56E93335" w14:textId="77777777" w:rsidR="00F05481" w:rsidRDefault="00F05481" w:rsidP="00F05481">
      <w:pPr>
        <w:tabs>
          <w:tab w:val="left" w:pos="5175"/>
        </w:tabs>
        <w:jc w:val="center"/>
        <w:rPr>
          <w:sz w:val="32"/>
          <w:szCs w:val="32"/>
        </w:rPr>
      </w:pPr>
      <w:r>
        <w:rPr>
          <w:sz w:val="32"/>
          <w:szCs w:val="32"/>
        </w:rPr>
        <w:t>PARISH COUNCIL</w:t>
      </w:r>
    </w:p>
    <w:p w14:paraId="56E93336" w14:textId="77777777" w:rsidR="00F05481" w:rsidRDefault="00F05481" w:rsidP="00F05481">
      <w:pPr>
        <w:tabs>
          <w:tab w:val="left" w:pos="5175"/>
        </w:tabs>
        <w:jc w:val="center"/>
        <w:rPr>
          <w:sz w:val="32"/>
          <w:szCs w:val="32"/>
        </w:rPr>
      </w:pPr>
    </w:p>
    <w:p w14:paraId="56E93337" w14:textId="3B400648" w:rsidR="00F05481" w:rsidRDefault="00F05481" w:rsidP="00F05481">
      <w:pPr>
        <w:tabs>
          <w:tab w:val="left" w:pos="5175"/>
        </w:tabs>
        <w:jc w:val="center"/>
        <w:rPr>
          <w:b/>
          <w:sz w:val="40"/>
          <w:szCs w:val="40"/>
        </w:rPr>
      </w:pPr>
      <w:r>
        <w:rPr>
          <w:b/>
          <w:sz w:val="40"/>
          <w:szCs w:val="40"/>
        </w:rPr>
        <w:t xml:space="preserve"> </w:t>
      </w:r>
      <w:r w:rsidR="00CD33D5">
        <w:rPr>
          <w:b/>
          <w:sz w:val="40"/>
          <w:szCs w:val="40"/>
        </w:rPr>
        <w:t xml:space="preserve"> </w:t>
      </w:r>
      <w:r w:rsidR="00A74A82">
        <w:rPr>
          <w:b/>
          <w:sz w:val="40"/>
          <w:szCs w:val="40"/>
        </w:rPr>
        <w:t xml:space="preserve">RISK </w:t>
      </w:r>
      <w:r w:rsidR="00974362">
        <w:rPr>
          <w:b/>
          <w:sz w:val="40"/>
          <w:szCs w:val="40"/>
        </w:rPr>
        <w:t>MANAGEMENT</w:t>
      </w:r>
      <w:r w:rsidR="00A74A82">
        <w:rPr>
          <w:b/>
          <w:sz w:val="40"/>
          <w:szCs w:val="40"/>
        </w:rPr>
        <w:t xml:space="preserve"> POLICY</w:t>
      </w:r>
    </w:p>
    <w:p w14:paraId="56E93338" w14:textId="77777777" w:rsidR="00F05481" w:rsidRDefault="00F05481" w:rsidP="00F05481">
      <w:pPr>
        <w:tabs>
          <w:tab w:val="left" w:pos="5175"/>
        </w:tabs>
        <w:jc w:val="center"/>
        <w:rPr>
          <w:b/>
          <w:sz w:val="40"/>
          <w:szCs w:val="40"/>
        </w:rPr>
      </w:pPr>
    </w:p>
    <w:p w14:paraId="56E93339" w14:textId="77777777" w:rsidR="00F05481" w:rsidRDefault="00F05481" w:rsidP="00F05481">
      <w:pPr>
        <w:tabs>
          <w:tab w:val="left" w:pos="5175"/>
        </w:tabs>
        <w:spacing w:after="0"/>
        <w:jc w:val="center"/>
        <w:rPr>
          <w:b/>
          <w:sz w:val="40"/>
          <w:szCs w:val="40"/>
        </w:rPr>
      </w:pPr>
    </w:p>
    <w:p w14:paraId="56E9333A" w14:textId="77777777" w:rsidR="00F05481" w:rsidRDefault="00F05481" w:rsidP="00F05481">
      <w:pPr>
        <w:tabs>
          <w:tab w:val="left" w:pos="5175"/>
        </w:tabs>
        <w:spacing w:after="0"/>
      </w:pPr>
    </w:p>
    <w:p w14:paraId="56E9333B" w14:textId="77777777" w:rsidR="00F05481" w:rsidRDefault="00F05481" w:rsidP="00F05481">
      <w:pPr>
        <w:pStyle w:val="c3"/>
        <w:spacing w:line="240" w:lineRule="auto"/>
        <w:rPr>
          <w:b/>
          <w:szCs w:val="24"/>
        </w:rPr>
      </w:pPr>
    </w:p>
    <w:p w14:paraId="56E9333C" w14:textId="77777777" w:rsidR="00F05481" w:rsidRDefault="00F05481" w:rsidP="00F05481">
      <w:pPr>
        <w:pStyle w:val="c3"/>
        <w:spacing w:line="240" w:lineRule="auto"/>
        <w:rPr>
          <w:b/>
          <w:szCs w:val="24"/>
        </w:rPr>
      </w:pPr>
    </w:p>
    <w:p w14:paraId="56E9333D" w14:textId="001FA923" w:rsidR="00F05481" w:rsidRDefault="00F05481" w:rsidP="00F05481">
      <w:pPr>
        <w:pStyle w:val="c3"/>
        <w:spacing w:line="240" w:lineRule="auto"/>
        <w:rPr>
          <w:b/>
          <w:szCs w:val="24"/>
        </w:rPr>
      </w:pPr>
    </w:p>
    <w:p w14:paraId="59A84E46" w14:textId="28CFB3DE" w:rsidR="006E4D8D" w:rsidRPr="00013682" w:rsidRDefault="006E4D8D" w:rsidP="00F05481">
      <w:pPr>
        <w:pStyle w:val="c3"/>
        <w:spacing w:line="240" w:lineRule="auto"/>
        <w:rPr>
          <w:rFonts w:asciiTheme="minorHAnsi" w:hAnsiTheme="minorHAnsi" w:cstheme="minorHAnsi"/>
          <w:bCs/>
          <w:sz w:val="22"/>
          <w:szCs w:val="22"/>
        </w:rPr>
      </w:pPr>
    </w:p>
    <w:p w14:paraId="433404BE" w14:textId="2A8798AA" w:rsidR="006E4D8D" w:rsidRDefault="00013682" w:rsidP="00013682">
      <w:pPr>
        <w:pStyle w:val="c3"/>
        <w:spacing w:line="240" w:lineRule="auto"/>
        <w:jc w:val="left"/>
        <w:rPr>
          <w:rFonts w:asciiTheme="minorHAnsi" w:hAnsiTheme="minorHAnsi" w:cstheme="minorHAnsi"/>
          <w:bCs/>
          <w:sz w:val="22"/>
          <w:szCs w:val="22"/>
        </w:rPr>
      </w:pPr>
      <w:r w:rsidRPr="00013682">
        <w:rPr>
          <w:rFonts w:asciiTheme="minorHAnsi" w:hAnsiTheme="minorHAnsi" w:cstheme="minorHAnsi"/>
          <w:bCs/>
          <w:sz w:val="22"/>
          <w:szCs w:val="22"/>
        </w:rPr>
        <w:t>Adopted by Full Council on 21</w:t>
      </w:r>
      <w:r w:rsidRPr="00013682">
        <w:rPr>
          <w:rFonts w:asciiTheme="minorHAnsi" w:hAnsiTheme="minorHAnsi" w:cstheme="minorHAnsi"/>
          <w:bCs/>
          <w:sz w:val="22"/>
          <w:szCs w:val="22"/>
          <w:vertAlign w:val="superscript"/>
        </w:rPr>
        <w:t>st</w:t>
      </w:r>
      <w:r w:rsidRPr="00013682">
        <w:rPr>
          <w:rFonts w:asciiTheme="minorHAnsi" w:hAnsiTheme="minorHAnsi" w:cstheme="minorHAnsi"/>
          <w:bCs/>
          <w:sz w:val="22"/>
          <w:szCs w:val="22"/>
        </w:rPr>
        <w:t xml:space="preserve"> July 2021</w:t>
      </w:r>
    </w:p>
    <w:p w14:paraId="45779729" w14:textId="64B93867" w:rsidR="00091213" w:rsidRDefault="00091213" w:rsidP="00013682">
      <w:pPr>
        <w:pStyle w:val="c3"/>
        <w:spacing w:line="240" w:lineRule="auto"/>
        <w:jc w:val="left"/>
        <w:rPr>
          <w:b/>
          <w:szCs w:val="24"/>
        </w:rPr>
      </w:pPr>
      <w:r>
        <w:rPr>
          <w:rFonts w:asciiTheme="minorHAnsi" w:hAnsiTheme="minorHAnsi" w:cstheme="minorHAnsi"/>
          <w:bCs/>
          <w:sz w:val="22"/>
          <w:szCs w:val="22"/>
        </w:rPr>
        <w:t>Reviewed and re-adopted by Full Council on 22</w:t>
      </w:r>
      <w:r w:rsidRPr="00091213">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May 2024</w:t>
      </w:r>
    </w:p>
    <w:p w14:paraId="448382CC" w14:textId="7A7B76FF" w:rsidR="006E4D8D" w:rsidRDefault="006E4D8D" w:rsidP="00F05481">
      <w:pPr>
        <w:pStyle w:val="c3"/>
        <w:spacing w:line="240" w:lineRule="auto"/>
        <w:rPr>
          <w:b/>
          <w:szCs w:val="24"/>
        </w:rPr>
      </w:pPr>
    </w:p>
    <w:p w14:paraId="2EF99251" w14:textId="77777777" w:rsidR="009D45A0" w:rsidRDefault="009D45A0" w:rsidP="00F04B17">
      <w:pPr>
        <w:pStyle w:val="c3"/>
        <w:spacing w:line="240" w:lineRule="auto"/>
        <w:jc w:val="left"/>
        <w:rPr>
          <w:rFonts w:asciiTheme="minorHAnsi" w:hAnsiTheme="minorHAnsi" w:cstheme="minorHAnsi"/>
          <w:b/>
          <w:sz w:val="22"/>
          <w:szCs w:val="22"/>
        </w:rPr>
      </w:pPr>
    </w:p>
    <w:p w14:paraId="6D911C08" w14:textId="376F0398" w:rsidR="00F04B17" w:rsidRPr="00974362" w:rsidRDefault="00F04B17"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lastRenderedPageBreak/>
        <w:t>RISK ASSESSMENT POLICY</w:t>
      </w:r>
    </w:p>
    <w:p w14:paraId="2386989F" w14:textId="7D99C9B9" w:rsidR="00F04B17" w:rsidRPr="00974362" w:rsidRDefault="00F04B17" w:rsidP="00F04B17">
      <w:pPr>
        <w:pStyle w:val="c3"/>
        <w:spacing w:line="240" w:lineRule="auto"/>
        <w:jc w:val="left"/>
        <w:rPr>
          <w:rFonts w:asciiTheme="minorHAnsi" w:hAnsiTheme="minorHAnsi" w:cstheme="minorHAnsi"/>
          <w:b/>
          <w:sz w:val="22"/>
          <w:szCs w:val="22"/>
        </w:rPr>
      </w:pPr>
    </w:p>
    <w:p w14:paraId="1734F502" w14:textId="76F5C1F4" w:rsidR="00F04B17" w:rsidRPr="00974362" w:rsidRDefault="00F04B17"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t>What is Risk Management?</w:t>
      </w:r>
    </w:p>
    <w:p w14:paraId="4D1EA513" w14:textId="2BAFB86C" w:rsidR="00F04B17" w:rsidRPr="00974362" w:rsidRDefault="00F04B17" w:rsidP="00F04B17">
      <w:pPr>
        <w:pStyle w:val="c3"/>
        <w:spacing w:line="240" w:lineRule="auto"/>
        <w:jc w:val="left"/>
        <w:rPr>
          <w:rFonts w:asciiTheme="minorHAnsi" w:hAnsiTheme="minorHAnsi" w:cstheme="minorHAnsi"/>
          <w:b/>
          <w:sz w:val="22"/>
          <w:szCs w:val="22"/>
        </w:rPr>
      </w:pPr>
    </w:p>
    <w:p w14:paraId="0F42DE01" w14:textId="6AD59805" w:rsidR="00F04B17" w:rsidRPr="00974362" w:rsidRDefault="00F04B17" w:rsidP="00F04B17">
      <w:pPr>
        <w:pStyle w:val="c3"/>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Risk is a threat that an event or action will adversely affect the council’s ability to achieve its objectives, implement its strategies and provide its services. Risk Management is the process by which risks are identified, evaluated, addressed and reviewed. The council recognises that it has a responsibility to take all reasonable and practical measures to safeguard its employees, the people it works with and provides services for; and to protect the natural and built environments for which it is responsible.</w:t>
      </w:r>
    </w:p>
    <w:p w14:paraId="1F35DC73" w14:textId="7056D927" w:rsidR="00F04B17" w:rsidRPr="00974362" w:rsidRDefault="00F04B17" w:rsidP="00F04B17">
      <w:pPr>
        <w:pStyle w:val="c3"/>
        <w:spacing w:line="240" w:lineRule="auto"/>
        <w:jc w:val="left"/>
        <w:rPr>
          <w:rFonts w:asciiTheme="minorHAnsi" w:hAnsiTheme="minorHAnsi" w:cstheme="minorHAnsi"/>
          <w:bCs/>
          <w:sz w:val="22"/>
          <w:szCs w:val="22"/>
        </w:rPr>
      </w:pPr>
    </w:p>
    <w:p w14:paraId="4ED5A1E8" w14:textId="14B7A0E4" w:rsidR="00F04B17" w:rsidRPr="00974362" w:rsidRDefault="00F04B17" w:rsidP="00F04B17">
      <w:pPr>
        <w:pStyle w:val="c3"/>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The council is aware that some risks cannot be eliminated fully and has in place a strategy that provides a structured, systematic and focused approach to managing risk and including where necessary, the introduction of internal controls and/or appropriate use of insurance cover.</w:t>
      </w:r>
    </w:p>
    <w:p w14:paraId="63A40B0A" w14:textId="27487206" w:rsidR="00F04B17" w:rsidRPr="00974362" w:rsidRDefault="00F04B17" w:rsidP="00F04B17">
      <w:pPr>
        <w:pStyle w:val="c3"/>
        <w:spacing w:line="240" w:lineRule="auto"/>
        <w:jc w:val="left"/>
        <w:rPr>
          <w:rFonts w:asciiTheme="minorHAnsi" w:hAnsiTheme="minorHAnsi" w:cstheme="minorHAnsi"/>
          <w:bCs/>
          <w:sz w:val="22"/>
          <w:szCs w:val="22"/>
        </w:rPr>
      </w:pPr>
    </w:p>
    <w:p w14:paraId="214B1F88" w14:textId="715BCEF5" w:rsidR="00F04B17" w:rsidRPr="00974362" w:rsidRDefault="00F04B17"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t>Objectives</w:t>
      </w:r>
    </w:p>
    <w:p w14:paraId="6A1F87F6" w14:textId="56AFC50D" w:rsidR="00F04B17" w:rsidRPr="00974362" w:rsidRDefault="00F04B17" w:rsidP="00F04B17">
      <w:pPr>
        <w:pStyle w:val="c3"/>
        <w:spacing w:line="240" w:lineRule="auto"/>
        <w:jc w:val="left"/>
        <w:rPr>
          <w:rFonts w:asciiTheme="minorHAnsi" w:hAnsiTheme="minorHAnsi" w:cstheme="minorHAnsi"/>
          <w:b/>
          <w:sz w:val="22"/>
          <w:szCs w:val="22"/>
        </w:rPr>
      </w:pPr>
    </w:p>
    <w:p w14:paraId="30277803" w14:textId="6AD16FE3" w:rsidR="00F04B17" w:rsidRPr="00974362" w:rsidRDefault="00F04B17" w:rsidP="00F04B17">
      <w:pPr>
        <w:pStyle w:val="c3"/>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The objectives of the risk management policy are to:</w:t>
      </w:r>
    </w:p>
    <w:p w14:paraId="7FBE483A" w14:textId="41E5E782" w:rsidR="00F04B17" w:rsidRPr="00974362" w:rsidRDefault="00F04B17" w:rsidP="00F04B17">
      <w:pPr>
        <w:pStyle w:val="c3"/>
        <w:spacing w:line="240" w:lineRule="auto"/>
        <w:jc w:val="left"/>
        <w:rPr>
          <w:rFonts w:asciiTheme="minorHAnsi" w:hAnsiTheme="minorHAnsi" w:cstheme="minorHAnsi"/>
          <w:bCs/>
          <w:sz w:val="22"/>
          <w:szCs w:val="22"/>
        </w:rPr>
      </w:pPr>
    </w:p>
    <w:p w14:paraId="2BEF4B9B" w14:textId="1FA04C24" w:rsidR="00F04B17" w:rsidRPr="00974362" w:rsidRDefault="00F04B17" w:rsidP="00F04B17">
      <w:pPr>
        <w:pStyle w:val="c3"/>
        <w:numPr>
          <w:ilvl w:val="0"/>
          <w:numId w:val="7"/>
        </w:numPr>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Integrate risk management into the culture of the council</w:t>
      </w:r>
    </w:p>
    <w:p w14:paraId="6395C99B" w14:textId="3D8D5CCB" w:rsidR="00F04B17" w:rsidRPr="00974362" w:rsidRDefault="00F04B17" w:rsidP="00F04B17">
      <w:pPr>
        <w:pStyle w:val="c3"/>
        <w:numPr>
          <w:ilvl w:val="0"/>
          <w:numId w:val="7"/>
        </w:numPr>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Man</w:t>
      </w:r>
      <w:r w:rsidR="00642A94">
        <w:rPr>
          <w:rFonts w:asciiTheme="minorHAnsi" w:hAnsiTheme="minorHAnsi" w:cstheme="minorHAnsi"/>
          <w:bCs/>
          <w:sz w:val="22"/>
          <w:szCs w:val="22"/>
        </w:rPr>
        <w:t>a</w:t>
      </w:r>
      <w:r w:rsidRPr="00974362">
        <w:rPr>
          <w:rFonts w:asciiTheme="minorHAnsi" w:hAnsiTheme="minorHAnsi" w:cstheme="minorHAnsi"/>
          <w:bCs/>
          <w:sz w:val="22"/>
          <w:szCs w:val="22"/>
        </w:rPr>
        <w:t>ge risk in accordance with best practice and legislative requirements</w:t>
      </w:r>
    </w:p>
    <w:p w14:paraId="1F556A5E" w14:textId="0EA7280D" w:rsidR="00F04B17" w:rsidRPr="00974362" w:rsidRDefault="00F04B17" w:rsidP="00F04B17">
      <w:pPr>
        <w:pStyle w:val="c3"/>
        <w:numPr>
          <w:ilvl w:val="0"/>
          <w:numId w:val="7"/>
        </w:numPr>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Minimise loss, disruption, injury and damages</w:t>
      </w:r>
    </w:p>
    <w:p w14:paraId="3DB8231C" w14:textId="25FBEDC1" w:rsidR="00F04B17" w:rsidRPr="00974362" w:rsidRDefault="00F04B17" w:rsidP="00F04B17">
      <w:pPr>
        <w:pStyle w:val="c3"/>
        <w:numPr>
          <w:ilvl w:val="0"/>
          <w:numId w:val="7"/>
        </w:numPr>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Inform policy and operational decisions by identifying risks and their likely impact</w:t>
      </w:r>
    </w:p>
    <w:p w14:paraId="4CDCD762" w14:textId="480B51C8" w:rsidR="00F04B17" w:rsidRPr="00974362" w:rsidRDefault="00F04B17" w:rsidP="00F04B17">
      <w:pPr>
        <w:pStyle w:val="c3"/>
        <w:numPr>
          <w:ilvl w:val="0"/>
          <w:numId w:val="7"/>
        </w:numPr>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Raise awareness of the need for risk management</w:t>
      </w:r>
    </w:p>
    <w:p w14:paraId="754D3A79" w14:textId="2EC9257A" w:rsidR="00F04B17" w:rsidRPr="00974362" w:rsidRDefault="00F04B17" w:rsidP="00F04B17">
      <w:pPr>
        <w:pStyle w:val="c3"/>
        <w:spacing w:line="240" w:lineRule="auto"/>
        <w:jc w:val="left"/>
        <w:rPr>
          <w:rFonts w:asciiTheme="minorHAnsi" w:hAnsiTheme="minorHAnsi" w:cstheme="minorHAnsi"/>
          <w:bCs/>
          <w:sz w:val="22"/>
          <w:szCs w:val="22"/>
        </w:rPr>
      </w:pPr>
    </w:p>
    <w:p w14:paraId="75AF73FC" w14:textId="68F8DA55" w:rsidR="00F04B17" w:rsidRPr="00974362" w:rsidRDefault="00F04B17"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t>These objectives will be achieved by</w:t>
      </w:r>
    </w:p>
    <w:p w14:paraId="2DDCCF63" w14:textId="0B0CE102" w:rsidR="00F04B17" w:rsidRPr="00974362" w:rsidRDefault="00F04B17" w:rsidP="00F04B17">
      <w:pPr>
        <w:pStyle w:val="c3"/>
        <w:spacing w:line="240" w:lineRule="auto"/>
        <w:jc w:val="left"/>
        <w:rPr>
          <w:rFonts w:asciiTheme="minorHAnsi" w:hAnsiTheme="minorHAnsi" w:cstheme="minorHAnsi"/>
          <w:b/>
          <w:sz w:val="22"/>
          <w:szCs w:val="22"/>
        </w:rPr>
      </w:pPr>
    </w:p>
    <w:p w14:paraId="5738B5AE" w14:textId="77777777" w:rsidR="00642A94" w:rsidRPr="00642A94" w:rsidRDefault="00642A94" w:rsidP="00F04B17">
      <w:pPr>
        <w:pStyle w:val="c3"/>
        <w:numPr>
          <w:ilvl w:val="0"/>
          <w:numId w:val="8"/>
        </w:numPr>
        <w:spacing w:line="240" w:lineRule="auto"/>
        <w:jc w:val="left"/>
        <w:rPr>
          <w:rFonts w:asciiTheme="minorHAnsi" w:hAnsiTheme="minorHAnsi" w:cstheme="minorHAnsi"/>
          <w:bCs/>
          <w:color w:val="000000" w:themeColor="text1"/>
          <w:sz w:val="22"/>
          <w:szCs w:val="22"/>
        </w:rPr>
      </w:pPr>
      <w:r w:rsidRPr="00642A94">
        <w:rPr>
          <w:rFonts w:asciiTheme="minorHAnsi" w:hAnsiTheme="minorHAnsi" w:cstheme="minorHAnsi"/>
          <w:bCs/>
          <w:color w:val="000000" w:themeColor="text1"/>
          <w:sz w:val="22"/>
          <w:szCs w:val="22"/>
        </w:rPr>
        <w:t xml:space="preserve">Incorporating risk management considerations into council processes- including communication to councillors </w:t>
      </w:r>
    </w:p>
    <w:p w14:paraId="0820CD9E" w14:textId="4059FC81" w:rsidR="00F04B17" w:rsidRPr="00642A94" w:rsidRDefault="00F04B17" w:rsidP="00F04B17">
      <w:pPr>
        <w:pStyle w:val="c3"/>
        <w:numPr>
          <w:ilvl w:val="0"/>
          <w:numId w:val="8"/>
        </w:numPr>
        <w:spacing w:line="240" w:lineRule="auto"/>
        <w:jc w:val="left"/>
        <w:rPr>
          <w:rFonts w:asciiTheme="minorHAnsi" w:hAnsiTheme="minorHAnsi" w:cstheme="minorHAnsi"/>
          <w:bCs/>
          <w:color w:val="000000" w:themeColor="text1"/>
          <w:sz w:val="22"/>
          <w:szCs w:val="22"/>
        </w:rPr>
      </w:pPr>
      <w:r w:rsidRPr="00642A94">
        <w:rPr>
          <w:rFonts w:asciiTheme="minorHAnsi" w:hAnsiTheme="minorHAnsi" w:cstheme="minorHAnsi"/>
          <w:bCs/>
          <w:color w:val="000000" w:themeColor="text1"/>
          <w:sz w:val="22"/>
          <w:szCs w:val="22"/>
        </w:rPr>
        <w:t>Identification of risk</w:t>
      </w:r>
    </w:p>
    <w:p w14:paraId="5075AF3F" w14:textId="58900858" w:rsidR="00F04B17" w:rsidRPr="00642A94" w:rsidRDefault="00F04B17" w:rsidP="00F04B17">
      <w:pPr>
        <w:pStyle w:val="c3"/>
        <w:numPr>
          <w:ilvl w:val="0"/>
          <w:numId w:val="8"/>
        </w:numPr>
        <w:spacing w:line="240" w:lineRule="auto"/>
        <w:jc w:val="left"/>
        <w:rPr>
          <w:rFonts w:asciiTheme="minorHAnsi" w:hAnsiTheme="minorHAnsi" w:cstheme="minorHAnsi"/>
          <w:bCs/>
          <w:color w:val="000000" w:themeColor="text1"/>
          <w:sz w:val="22"/>
          <w:szCs w:val="22"/>
        </w:rPr>
      </w:pPr>
      <w:r w:rsidRPr="00642A94">
        <w:rPr>
          <w:rFonts w:asciiTheme="minorHAnsi" w:hAnsiTheme="minorHAnsi" w:cstheme="minorHAnsi"/>
          <w:bCs/>
          <w:color w:val="000000" w:themeColor="text1"/>
          <w:sz w:val="22"/>
          <w:szCs w:val="22"/>
        </w:rPr>
        <w:t>Undertaking risk assessments</w:t>
      </w:r>
    </w:p>
    <w:p w14:paraId="372B86F9" w14:textId="7B7CB837" w:rsidR="00F04B17" w:rsidRPr="00642A94" w:rsidRDefault="00F04B17" w:rsidP="00642A94">
      <w:pPr>
        <w:pStyle w:val="c3"/>
        <w:numPr>
          <w:ilvl w:val="0"/>
          <w:numId w:val="8"/>
        </w:numPr>
        <w:spacing w:line="240" w:lineRule="auto"/>
        <w:jc w:val="left"/>
        <w:rPr>
          <w:rFonts w:asciiTheme="minorHAnsi" w:hAnsiTheme="minorHAnsi" w:cstheme="minorHAnsi"/>
          <w:bCs/>
          <w:color w:val="000000" w:themeColor="text1"/>
          <w:sz w:val="22"/>
          <w:szCs w:val="22"/>
        </w:rPr>
      </w:pPr>
      <w:r w:rsidRPr="00642A94">
        <w:rPr>
          <w:rFonts w:asciiTheme="minorHAnsi" w:hAnsiTheme="minorHAnsi" w:cstheme="minorHAnsi"/>
          <w:bCs/>
          <w:color w:val="000000" w:themeColor="text1"/>
          <w:sz w:val="22"/>
          <w:szCs w:val="22"/>
        </w:rPr>
        <w:t>Managing the risk and recording actions</w:t>
      </w:r>
    </w:p>
    <w:p w14:paraId="5B349587" w14:textId="6780EC78" w:rsidR="00F04B17" w:rsidRPr="00642A94" w:rsidRDefault="00F04B17" w:rsidP="00F04B17">
      <w:pPr>
        <w:pStyle w:val="c3"/>
        <w:numPr>
          <w:ilvl w:val="0"/>
          <w:numId w:val="8"/>
        </w:numPr>
        <w:spacing w:line="240" w:lineRule="auto"/>
        <w:jc w:val="left"/>
        <w:rPr>
          <w:rFonts w:asciiTheme="minorHAnsi" w:hAnsiTheme="minorHAnsi" w:cstheme="minorHAnsi"/>
          <w:bCs/>
          <w:color w:val="000000" w:themeColor="text1"/>
          <w:sz w:val="22"/>
          <w:szCs w:val="22"/>
        </w:rPr>
      </w:pPr>
      <w:r w:rsidRPr="00642A94">
        <w:rPr>
          <w:rFonts w:asciiTheme="minorHAnsi" w:hAnsiTheme="minorHAnsi" w:cstheme="minorHAnsi"/>
          <w:bCs/>
          <w:color w:val="000000" w:themeColor="text1"/>
          <w:sz w:val="22"/>
          <w:szCs w:val="22"/>
        </w:rPr>
        <w:t>Providing appropriate training</w:t>
      </w:r>
      <w:r w:rsidR="00D80631" w:rsidRPr="00642A94">
        <w:rPr>
          <w:rFonts w:asciiTheme="minorHAnsi" w:hAnsiTheme="minorHAnsi" w:cstheme="minorHAnsi"/>
          <w:bCs/>
          <w:color w:val="000000" w:themeColor="text1"/>
          <w:sz w:val="22"/>
          <w:szCs w:val="22"/>
        </w:rPr>
        <w:t xml:space="preserve"> – to staff and councillors</w:t>
      </w:r>
    </w:p>
    <w:p w14:paraId="55DD1F12" w14:textId="399C922B" w:rsidR="00F04B17" w:rsidRPr="00974362" w:rsidRDefault="00F04B17" w:rsidP="00F04B17">
      <w:pPr>
        <w:pStyle w:val="c3"/>
        <w:numPr>
          <w:ilvl w:val="0"/>
          <w:numId w:val="8"/>
        </w:numPr>
        <w:spacing w:line="240" w:lineRule="auto"/>
        <w:jc w:val="left"/>
        <w:rPr>
          <w:rFonts w:asciiTheme="minorHAnsi" w:hAnsiTheme="minorHAnsi" w:cstheme="minorHAnsi"/>
          <w:bCs/>
          <w:sz w:val="22"/>
          <w:szCs w:val="22"/>
        </w:rPr>
      </w:pPr>
      <w:r w:rsidRPr="00642A94">
        <w:rPr>
          <w:rFonts w:asciiTheme="minorHAnsi" w:hAnsiTheme="minorHAnsi" w:cstheme="minorHAnsi"/>
          <w:bCs/>
          <w:color w:val="000000" w:themeColor="text1"/>
          <w:sz w:val="22"/>
          <w:szCs w:val="22"/>
        </w:rPr>
        <w:t>Establishing clear roles, responsibilities and reporting lines</w:t>
      </w:r>
    </w:p>
    <w:p w14:paraId="46A04307" w14:textId="359EC5BA" w:rsidR="00F04B17" w:rsidRPr="00974362" w:rsidRDefault="00F04B17" w:rsidP="00642A94">
      <w:pPr>
        <w:pStyle w:val="c3"/>
        <w:spacing w:line="240" w:lineRule="auto"/>
        <w:ind w:left="720"/>
        <w:jc w:val="left"/>
        <w:rPr>
          <w:rFonts w:asciiTheme="minorHAnsi" w:hAnsiTheme="minorHAnsi" w:cstheme="minorHAnsi"/>
          <w:bCs/>
          <w:sz w:val="22"/>
          <w:szCs w:val="22"/>
        </w:rPr>
      </w:pPr>
    </w:p>
    <w:p w14:paraId="19DB73D0" w14:textId="12F6A717" w:rsidR="00F04B17" w:rsidRPr="00974362" w:rsidRDefault="00F04B17" w:rsidP="00F04B17">
      <w:pPr>
        <w:pStyle w:val="c3"/>
        <w:spacing w:line="240" w:lineRule="auto"/>
        <w:jc w:val="left"/>
        <w:rPr>
          <w:rFonts w:asciiTheme="minorHAnsi" w:hAnsiTheme="minorHAnsi" w:cstheme="minorHAnsi"/>
          <w:bCs/>
          <w:sz w:val="22"/>
          <w:szCs w:val="22"/>
        </w:rPr>
      </w:pPr>
    </w:p>
    <w:p w14:paraId="1B74DD7F" w14:textId="3A1251FE" w:rsidR="00F04B17" w:rsidRPr="00974362" w:rsidRDefault="00F04B17"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t>Risk Register</w:t>
      </w:r>
    </w:p>
    <w:p w14:paraId="6BE053AA" w14:textId="17F68B29" w:rsidR="00F04B17" w:rsidRPr="00974362" w:rsidRDefault="00F04B17" w:rsidP="00F04B17">
      <w:pPr>
        <w:pStyle w:val="c3"/>
        <w:spacing w:line="240" w:lineRule="auto"/>
        <w:jc w:val="left"/>
        <w:rPr>
          <w:rFonts w:asciiTheme="minorHAnsi" w:hAnsiTheme="minorHAnsi" w:cstheme="minorHAnsi"/>
          <w:b/>
          <w:sz w:val="22"/>
          <w:szCs w:val="22"/>
        </w:rPr>
      </w:pPr>
    </w:p>
    <w:p w14:paraId="684554AC" w14:textId="2351FBED" w:rsidR="00F04B17" w:rsidRPr="00974362" w:rsidRDefault="00F04B17" w:rsidP="00F04B17">
      <w:pPr>
        <w:pStyle w:val="c3"/>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The risk register enables the parish council to assess the risks that it faces and confirm that it has taken appropriate steps to manage those risks.</w:t>
      </w:r>
    </w:p>
    <w:p w14:paraId="1B3A8A51" w14:textId="2FD90963" w:rsidR="00F04B17" w:rsidRPr="00974362" w:rsidRDefault="00F04B17" w:rsidP="00F04B17">
      <w:pPr>
        <w:pStyle w:val="c3"/>
        <w:spacing w:line="240" w:lineRule="auto"/>
        <w:jc w:val="left"/>
        <w:rPr>
          <w:rFonts w:asciiTheme="minorHAnsi" w:hAnsiTheme="minorHAnsi" w:cstheme="minorHAnsi"/>
          <w:bCs/>
          <w:sz w:val="22"/>
          <w:szCs w:val="22"/>
        </w:rPr>
      </w:pPr>
    </w:p>
    <w:p w14:paraId="60224F15" w14:textId="3CE98404" w:rsidR="00974362" w:rsidRPr="00974362" w:rsidRDefault="00F04B17" w:rsidP="00993F18">
      <w:pPr>
        <w:pStyle w:val="c3"/>
        <w:spacing w:line="240" w:lineRule="auto"/>
        <w:jc w:val="left"/>
        <w:rPr>
          <w:rFonts w:asciiTheme="minorHAnsi" w:hAnsiTheme="minorHAnsi" w:cstheme="minorHAnsi"/>
          <w:bCs/>
          <w:sz w:val="22"/>
          <w:szCs w:val="22"/>
        </w:rPr>
      </w:pPr>
      <w:r w:rsidRPr="00974362">
        <w:rPr>
          <w:rFonts w:asciiTheme="minorHAnsi" w:hAnsiTheme="minorHAnsi" w:cstheme="minorHAnsi"/>
          <w:bCs/>
          <w:sz w:val="22"/>
          <w:szCs w:val="22"/>
        </w:rPr>
        <w:t xml:space="preserve">The risks identified, described and evaluated according to the potential consequence of the risk occurring (impact) and how likely this is (likelihood) i.e high, medium or low risk. </w:t>
      </w:r>
    </w:p>
    <w:p w14:paraId="4DFAE28A" w14:textId="77777777" w:rsidR="00974362" w:rsidRPr="00974362" w:rsidRDefault="00974362" w:rsidP="00F04B17">
      <w:pPr>
        <w:pStyle w:val="c3"/>
        <w:spacing w:line="240" w:lineRule="auto"/>
        <w:jc w:val="left"/>
        <w:rPr>
          <w:rFonts w:asciiTheme="minorHAnsi" w:hAnsiTheme="minorHAnsi" w:cstheme="minorHAnsi"/>
          <w:b/>
          <w:sz w:val="22"/>
          <w:szCs w:val="22"/>
        </w:rPr>
      </w:pPr>
    </w:p>
    <w:p w14:paraId="04AC57B0" w14:textId="77777777" w:rsidR="00974362" w:rsidRPr="00974362" w:rsidRDefault="00974362" w:rsidP="00F04B17">
      <w:pPr>
        <w:pStyle w:val="c3"/>
        <w:spacing w:line="240" w:lineRule="auto"/>
        <w:jc w:val="left"/>
        <w:rPr>
          <w:rFonts w:asciiTheme="minorHAnsi" w:hAnsiTheme="minorHAnsi" w:cstheme="minorHAnsi"/>
          <w:b/>
          <w:sz w:val="22"/>
          <w:szCs w:val="22"/>
        </w:rPr>
      </w:pPr>
    </w:p>
    <w:p w14:paraId="107E7219" w14:textId="2CD1B8D4" w:rsidR="00974362" w:rsidRPr="00974362" w:rsidRDefault="00974362" w:rsidP="00F04B17">
      <w:pPr>
        <w:pStyle w:val="c3"/>
        <w:spacing w:line="240" w:lineRule="auto"/>
        <w:jc w:val="left"/>
        <w:rPr>
          <w:rFonts w:asciiTheme="minorHAnsi" w:hAnsiTheme="minorHAnsi" w:cstheme="minorHAnsi"/>
          <w:b/>
          <w:sz w:val="22"/>
          <w:szCs w:val="22"/>
        </w:rPr>
      </w:pPr>
      <w:r w:rsidRPr="00974362">
        <w:rPr>
          <w:rFonts w:asciiTheme="minorHAnsi" w:hAnsiTheme="minorHAnsi" w:cstheme="minorHAnsi"/>
          <w:b/>
          <w:sz w:val="22"/>
          <w:szCs w:val="22"/>
        </w:rPr>
        <w:t>The risks are identified, assessed and recorded on the risk register and will be reviewed by the council not less than annually.</w:t>
      </w:r>
    </w:p>
    <w:p w14:paraId="51497028" w14:textId="77777777" w:rsidR="00F04B17" w:rsidRPr="00F04B17" w:rsidRDefault="00F04B17" w:rsidP="00F04B17">
      <w:pPr>
        <w:pStyle w:val="c3"/>
        <w:spacing w:line="240" w:lineRule="auto"/>
        <w:jc w:val="left"/>
        <w:rPr>
          <w:bCs/>
          <w:szCs w:val="24"/>
        </w:rPr>
      </w:pPr>
    </w:p>
    <w:sectPr w:rsidR="00F04B17" w:rsidRPr="00F04B17" w:rsidSect="00A20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27EA"/>
    <w:multiLevelType w:val="hybridMultilevel"/>
    <w:tmpl w:val="FE6E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53C4"/>
    <w:multiLevelType w:val="hybridMultilevel"/>
    <w:tmpl w:val="8E4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15CD"/>
    <w:multiLevelType w:val="hybridMultilevel"/>
    <w:tmpl w:val="2686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C5AD8"/>
    <w:multiLevelType w:val="hybridMultilevel"/>
    <w:tmpl w:val="AAE4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8380D"/>
    <w:multiLevelType w:val="hybridMultilevel"/>
    <w:tmpl w:val="FD22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53405"/>
    <w:multiLevelType w:val="hybridMultilevel"/>
    <w:tmpl w:val="B936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55855"/>
    <w:multiLevelType w:val="hybridMultilevel"/>
    <w:tmpl w:val="F93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468B8"/>
    <w:multiLevelType w:val="hybridMultilevel"/>
    <w:tmpl w:val="4096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187421">
    <w:abstractNumId w:val="1"/>
  </w:num>
  <w:num w:numId="2" w16cid:durableId="424346546">
    <w:abstractNumId w:val="0"/>
  </w:num>
  <w:num w:numId="3" w16cid:durableId="1332414093">
    <w:abstractNumId w:val="6"/>
  </w:num>
  <w:num w:numId="4" w16cid:durableId="1971666080">
    <w:abstractNumId w:val="3"/>
  </w:num>
  <w:num w:numId="5" w16cid:durableId="607591662">
    <w:abstractNumId w:val="7"/>
  </w:num>
  <w:num w:numId="6" w16cid:durableId="658927980">
    <w:abstractNumId w:val="5"/>
  </w:num>
  <w:num w:numId="7" w16cid:durableId="1664619895">
    <w:abstractNumId w:val="2"/>
  </w:num>
  <w:num w:numId="8" w16cid:durableId="200171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81"/>
    <w:rsid w:val="00013682"/>
    <w:rsid w:val="00091213"/>
    <w:rsid w:val="000E77AC"/>
    <w:rsid w:val="00144113"/>
    <w:rsid w:val="0026422D"/>
    <w:rsid w:val="002E794D"/>
    <w:rsid w:val="003309FE"/>
    <w:rsid w:val="005750F4"/>
    <w:rsid w:val="00642A94"/>
    <w:rsid w:val="006E4D8D"/>
    <w:rsid w:val="0085535C"/>
    <w:rsid w:val="008E1F97"/>
    <w:rsid w:val="00946BA4"/>
    <w:rsid w:val="00974362"/>
    <w:rsid w:val="00993F18"/>
    <w:rsid w:val="009C74CC"/>
    <w:rsid w:val="009D45A0"/>
    <w:rsid w:val="00A16CE1"/>
    <w:rsid w:val="00A20230"/>
    <w:rsid w:val="00A47CD2"/>
    <w:rsid w:val="00A74A82"/>
    <w:rsid w:val="00B17C3C"/>
    <w:rsid w:val="00B83CD2"/>
    <w:rsid w:val="00BE1DBD"/>
    <w:rsid w:val="00C2457F"/>
    <w:rsid w:val="00C61901"/>
    <w:rsid w:val="00CC66C1"/>
    <w:rsid w:val="00CD33D5"/>
    <w:rsid w:val="00D80631"/>
    <w:rsid w:val="00E310AE"/>
    <w:rsid w:val="00EF3BDB"/>
    <w:rsid w:val="00F04B17"/>
    <w:rsid w:val="00F0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3333"/>
  <w15:docId w15:val="{4A0B691A-99B3-4122-81E1-82D8B6C6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81"/>
    <w:rPr>
      <w:rFonts w:ascii="Tahoma" w:hAnsi="Tahoma" w:cs="Tahoma"/>
      <w:sz w:val="16"/>
      <w:szCs w:val="16"/>
    </w:rPr>
  </w:style>
  <w:style w:type="paragraph" w:customStyle="1" w:styleId="c3">
    <w:name w:val="c3"/>
    <w:basedOn w:val="Normal"/>
    <w:rsid w:val="00F05481"/>
    <w:pPr>
      <w:spacing w:after="0" w:line="240" w:lineRule="atLeast"/>
      <w:jc w:val="center"/>
    </w:pPr>
    <w:rPr>
      <w:rFonts w:ascii="Arial" w:eastAsia="Times New Roman" w:hAnsi="Arial" w:cs="Times New Roman"/>
      <w:sz w:val="24"/>
      <w:szCs w:val="20"/>
      <w:lang w:eastAsia="en-GB"/>
    </w:rPr>
  </w:style>
  <w:style w:type="character" w:styleId="Hyperlink">
    <w:name w:val="Hyperlink"/>
    <w:basedOn w:val="DefaultParagraphFont"/>
    <w:uiPriority w:val="99"/>
    <w:unhideWhenUsed/>
    <w:rsid w:val="00BE1DBD"/>
    <w:rPr>
      <w:color w:val="0000FF" w:themeColor="hyperlink"/>
      <w:u w:val="single"/>
    </w:rPr>
  </w:style>
  <w:style w:type="character" w:styleId="UnresolvedMention">
    <w:name w:val="Unresolved Mention"/>
    <w:basedOn w:val="DefaultParagraphFont"/>
    <w:uiPriority w:val="99"/>
    <w:semiHidden/>
    <w:unhideWhenUsed/>
    <w:rsid w:val="00BE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Emma Philbrick</cp:lastModifiedBy>
  <cp:revision>7</cp:revision>
  <dcterms:created xsi:type="dcterms:W3CDTF">2021-08-05T10:36:00Z</dcterms:created>
  <dcterms:modified xsi:type="dcterms:W3CDTF">2024-05-23T11:52:00Z</dcterms:modified>
</cp:coreProperties>
</file>